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9B" w:rsidRPr="00F7619B" w:rsidRDefault="00F7619B" w:rsidP="00F76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sq-AL"/>
        </w:rPr>
      </w:pPr>
      <w:r w:rsidRPr="00F7619B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sq-AL"/>
        </w:rPr>
        <w:t>Qendra Res Publica është e angazhuar ti shërbejë publikut për të bërë transparencën e institucioneve e cila ndikon drejtëpërsëdrejti në mirëqeverisjen e vendit. </w:t>
      </w:r>
      <w:r w:rsidRPr="00F7619B">
        <w:rPr>
          <w:rFonts w:ascii="Times New Roman" w:eastAsia="Times New Roman" w:hAnsi="Times New Roman" w:cs="Times New Roman"/>
          <w:color w:val="212121"/>
          <w:sz w:val="24"/>
          <w:szCs w:val="24"/>
          <w:lang w:val="pt-BR" w:eastAsia="sq-AL"/>
        </w:rPr>
        <w:t>Në shërbimin online </w:t>
      </w:r>
      <w:hyperlink r:id="rId5" w:tgtFrame="_blank" w:history="1">
        <w:r w:rsidRPr="00F76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 w:eastAsia="sq-AL"/>
          </w:rPr>
          <w:t>www.publeaks.al</w:t>
        </w:r>
      </w:hyperlink>
      <w:r w:rsidRPr="00F7619B">
        <w:rPr>
          <w:rFonts w:ascii="Times New Roman" w:eastAsia="Times New Roman" w:hAnsi="Times New Roman" w:cs="Times New Roman"/>
          <w:color w:val="212121"/>
          <w:sz w:val="24"/>
          <w:szCs w:val="24"/>
          <w:lang w:val="pt-BR" w:eastAsia="sq-AL"/>
        </w:rPr>
        <w:t> ka mbërritur kërkesa e një  qytetari për tu informuar në lidhje me:</w:t>
      </w:r>
    </w:p>
    <w:p w:rsidR="00F7619B" w:rsidRPr="00F7619B" w:rsidRDefault="00F7619B" w:rsidP="00F761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sq-AL"/>
        </w:rPr>
      </w:pPr>
      <w:r w:rsidRPr="00F7619B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t> </w:t>
      </w:r>
    </w:p>
    <w:p w:rsidR="00F7619B" w:rsidRPr="00F7619B" w:rsidRDefault="00F7619B" w:rsidP="00F7619B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12121"/>
          <w:sz w:val="24"/>
          <w:szCs w:val="24"/>
          <w:lang w:eastAsia="sq-AL"/>
        </w:rPr>
      </w:pPr>
      <w:r w:rsidRPr="00F7619B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t>Si realizohet vlerësimi i bilancit të pasurisë për deklaratat e pasurisë të subjekteve të rivlerësimit nga këshilltarët ekonomikë?</w:t>
      </w:r>
    </w:p>
    <w:p w:rsidR="00F7619B" w:rsidRPr="00F7619B" w:rsidRDefault="00F7619B" w:rsidP="00F7619B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Arial" w:eastAsia="Times New Roman" w:hAnsi="Arial" w:cs="Arial"/>
          <w:color w:val="212121"/>
          <w:sz w:val="24"/>
          <w:szCs w:val="24"/>
          <w:lang w:eastAsia="sq-AL"/>
        </w:rPr>
      </w:pPr>
      <w:r w:rsidRPr="00F7619B">
        <w:rPr>
          <w:rFonts w:ascii="Times New Roman" w:eastAsia="Times New Roman" w:hAnsi="Times New Roman" w:cs="Times New Roman"/>
          <w:color w:val="212121"/>
          <w:sz w:val="24"/>
          <w:szCs w:val="24"/>
          <w:lang w:eastAsia="sq-AL"/>
        </w:rPr>
        <w:t>Cila është metoda / software kontabiliteti të përdorur nga këshilltarët ekonomik për vlerësimin e bilancit të pasurisë së deklaratave të pasurisë të subjekteve të rivlerësimit?</w:t>
      </w:r>
    </w:p>
    <w:p w:rsidR="00234633" w:rsidRDefault="00234633">
      <w:bookmarkStart w:id="0" w:name="_GoBack"/>
      <w:bookmarkEnd w:id="0"/>
    </w:p>
    <w:sectPr w:rsidR="00234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4602A"/>
    <w:multiLevelType w:val="multilevel"/>
    <w:tmpl w:val="00D2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9B"/>
    <w:rsid w:val="00234633"/>
    <w:rsid w:val="00F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EAE7-2D23-48CA-BA73-11F4029D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bleaks.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2022-02-24T15:44:00Z</dcterms:created>
  <dcterms:modified xsi:type="dcterms:W3CDTF">2022-02-24T15:44:00Z</dcterms:modified>
</cp:coreProperties>
</file>